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36"/>
          <w:u w:val="none"/>
        </w:rPr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Seminario de Soluci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ón de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 Redes de Computadoras y Protocolos de Comunicación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66"/>
          <w:u w:val="none"/>
        </w:rPr>
        <w:t xml:space="preserve">Capa de 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9814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20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19399" cy="398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2.00pt;height:313.5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40576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99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990849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5.50pt;height:319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pP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color w:val="000000"/>
          <w:sz w:val="40"/>
          <w:u w:val="none"/>
        </w:rPr>
        <w:t xml:space="preserve">Subdivisión de redes 3 (Clase B)</w:t>
      </w:r>
      <w:r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r>
      <w:r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11 de abril de 2024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</w:r>
      <w:r>
        <w:rPr>
          <w:rFonts w:ascii="Arial" w:hAnsi="Arial" w:eastAsia="Arial" w:cs="Arial"/>
          <w:color w:val="000000"/>
          <w:sz w:val="22"/>
          <w:u w:val="none"/>
        </w:rPr>
        <w:t xml:space="preserve">Romero Brambil</w:t>
      </w:r>
      <w:r>
        <w:rPr>
          <w:rFonts w:ascii="Arial" w:hAnsi="Arial" w:eastAsia="Arial" w:cs="Arial"/>
          <w:color w:val="000000"/>
          <w:sz w:val="22"/>
          <w:u w:val="none"/>
        </w:rPr>
        <w:t xml:space="preserve">a Ignacio Aarón</w:t>
      </w:r>
      <w:r>
        <w:rPr>
          <w:sz w:val="24"/>
        </w:rPr>
      </w:r>
      <w:r/>
    </w:p>
    <w:p>
      <w:pPr>
        <w:pBdr/>
        <w:spacing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68762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5076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659879" cy="8687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24.40pt;height:684.0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89841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9834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659879" cy="8898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24.40pt;height:700.6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  <w:r>
        <w:rPr>
          <w:rFonts w:ascii="Arial" w:hAnsi="Arial" w:eastAsia="Arial" w:cs="Arial"/>
          <w:b/>
          <w:color w:val="000000"/>
          <w:sz w:val="36"/>
          <w:u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591300" cy="30670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244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591299" cy="3067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519.00pt;height:241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709" w:bottom="1134" w:left="709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2024-04-13T04:10:44Z</dcterms:modified>
</cp:coreProperties>
</file>